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41EADACA"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F31DD">
        <w:rPr>
          <w:rFonts w:ascii="Times New Roman" w:eastAsia="Times New Roman" w:hAnsi="Times New Roman" w:cs="Times New Roman"/>
          <w:b/>
          <w:bCs/>
          <w:sz w:val="24"/>
          <w:szCs w:val="24"/>
          <w:lang w:val="uk-UA" w:eastAsia="ru-RU"/>
        </w:rPr>
        <w:t>5</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0B43C176"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 Михайленко Вікторії Вікторівни, яка діє на підставі Довіреності № 1</w:t>
      </w:r>
      <w:r w:rsidR="005F31DD">
        <w:rPr>
          <w:rFonts w:ascii="Times New Roman" w:eastAsia="Times New Roman" w:hAnsi="Times New Roman" w:cs="Times New Roman"/>
          <w:sz w:val="24"/>
          <w:szCs w:val="24"/>
          <w:lang w:val="uk-UA" w:eastAsia="ru-RU"/>
        </w:rPr>
        <w:t>1</w:t>
      </w:r>
      <w:r w:rsidR="00ED60CB">
        <w:rPr>
          <w:rFonts w:ascii="Times New Roman" w:eastAsia="Times New Roman" w:hAnsi="Times New Roman" w:cs="Times New Roman"/>
          <w:sz w:val="24"/>
          <w:szCs w:val="24"/>
          <w:lang w:val="uk-UA" w:eastAsia="ru-RU"/>
        </w:rPr>
        <w:t xml:space="preserve"> від 02.01.202</w:t>
      </w:r>
      <w:r w:rsidR="005F31DD">
        <w:rPr>
          <w:rFonts w:ascii="Times New Roman" w:eastAsia="Times New Roman" w:hAnsi="Times New Roman" w:cs="Times New Roman"/>
          <w:sz w:val="24"/>
          <w:szCs w:val="24"/>
          <w:lang w:val="uk-UA" w:eastAsia="ru-RU"/>
        </w:rPr>
        <w:t>5</w:t>
      </w:r>
      <w:r w:rsidR="00ED60CB">
        <w:rPr>
          <w:rFonts w:ascii="Times New Roman" w:eastAsia="Times New Roman" w:hAnsi="Times New Roman" w:cs="Times New Roman"/>
          <w:sz w:val="24"/>
          <w:szCs w:val="24"/>
          <w:lang w:val="uk-UA" w:eastAsia="ru-RU"/>
        </w:rPr>
        <w:t xml:space="preserve">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183B4E0B"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Pr>
          <w:rFonts w:ascii="Times New Roman" w:eastAsia="Times New Roman" w:hAnsi="Times New Roman" w:cs="Times New Roman"/>
          <w:sz w:val="24"/>
          <w:szCs w:val="24"/>
          <w:lang w:val="uk-UA" w:eastAsia="ru-RU"/>
        </w:rPr>
        <w:t xml:space="preserve"> </w:t>
      </w:r>
      <w:r w:rsidR="00B55BBF" w:rsidRPr="00104726">
        <w:rPr>
          <w:rFonts w:ascii="Times New Roman" w:eastAsia="Times New Roman" w:hAnsi="Times New Roman" w:cs="Times New Roman"/>
          <w:sz w:val="24"/>
          <w:szCs w:val="24"/>
          <w:lang w:val="uk-UA"/>
        </w:rPr>
        <w:t>в особі</w:t>
      </w:r>
      <w:r w:rsidR="00B55BBF">
        <w:rPr>
          <w:rFonts w:ascii="Times New Roman" w:eastAsia="Times New Roman" w:hAnsi="Times New Roman" w:cs="Times New Roman"/>
          <w:sz w:val="24"/>
          <w:szCs w:val="24"/>
          <w:lang w:val="uk-UA"/>
        </w:rPr>
        <w:t xml:space="preserve"> ________________________________________________________</w:t>
      </w:r>
      <w:r w:rsidR="00B55BBF" w:rsidRPr="00104726">
        <w:rPr>
          <w:rFonts w:ascii="Times New Roman" w:eastAsia="Times New Roman" w:hAnsi="Times New Roman" w:cs="Times New Roman"/>
          <w:sz w:val="24"/>
          <w:szCs w:val="24"/>
          <w:lang w:val="uk-UA"/>
        </w:rPr>
        <w:t>,</w:t>
      </w:r>
      <w:r w:rsidR="00B55BBF" w:rsidRPr="009A6CDC">
        <w:rPr>
          <w:rFonts w:ascii="Times New Roman" w:eastAsia="Times New Roman" w:hAnsi="Times New Roman" w:cs="Times New Roman"/>
          <w:sz w:val="24"/>
          <w:szCs w:val="24"/>
          <w:lang w:val="uk-UA"/>
        </w:rPr>
        <w:t xml:space="preserve"> </w:t>
      </w:r>
      <w:r w:rsidR="00B55BBF" w:rsidRPr="00104726">
        <w:rPr>
          <w:rFonts w:ascii="Times New Roman" w:eastAsia="Times New Roman" w:hAnsi="Times New Roman" w:cs="Times New Roman"/>
          <w:sz w:val="24"/>
          <w:szCs w:val="24"/>
          <w:lang w:val="uk-UA"/>
        </w:rPr>
        <w:t>який діє на підставі ________________________________________</w:t>
      </w:r>
      <w:r w:rsidR="00B55BBF">
        <w:rPr>
          <w:rFonts w:ascii="Times New Roman" w:eastAsia="Times New Roman" w:hAnsi="Times New Roman" w:cs="Times New Roman"/>
          <w:sz w:val="24"/>
          <w:szCs w:val="24"/>
          <w:lang w:val="uk-UA"/>
        </w:rPr>
        <w:t>,</w:t>
      </w:r>
      <w:r w:rsidRPr="00666401">
        <w:rPr>
          <w:rFonts w:ascii="Times New Roman" w:eastAsia="Times New Roman" w:hAnsi="Times New Roman" w:cs="Times New Roman"/>
          <w:sz w:val="24"/>
          <w:szCs w:val="24"/>
          <w:lang w:val="uk-UA" w:eastAsia="ru-RU"/>
        </w:rPr>
        <w:t xml:space="preserve">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lastRenderedPageBreak/>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91640C">
        <w:rPr>
          <w:rFonts w:ascii="Times New Roman" w:eastAsia="Times New Roman" w:hAnsi="Times New Roman" w:cs="Times New Roman"/>
          <w:sz w:val="24"/>
          <w:szCs w:val="24"/>
          <w:lang w:val="uk-UA" w:eastAsia="ru-RU"/>
        </w:rPr>
        <w:t>ють</w:t>
      </w:r>
      <w:proofErr w:type="spellEnd"/>
      <w:r w:rsidRPr="0091640C">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4.1 Договору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1024C0B" w14:textId="2FAD45D8" w:rsidR="009B33F3"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33D71B16" w14:textId="77777777"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CFD4" w14:textId="77777777" w:rsidR="00BC0037" w:rsidRDefault="00BC0037" w:rsidP="009464D5">
      <w:pPr>
        <w:spacing w:after="0" w:line="240" w:lineRule="auto"/>
      </w:pPr>
      <w:r>
        <w:separator/>
      </w:r>
    </w:p>
  </w:endnote>
  <w:endnote w:type="continuationSeparator" w:id="0">
    <w:p w14:paraId="541EC836" w14:textId="77777777" w:rsidR="00BC0037" w:rsidRDefault="00BC0037"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8EC0" w14:textId="77777777" w:rsidR="00BC0037" w:rsidRDefault="00BC0037" w:rsidP="009464D5">
      <w:pPr>
        <w:spacing w:after="0" w:line="240" w:lineRule="auto"/>
      </w:pPr>
      <w:r>
        <w:separator/>
      </w:r>
    </w:p>
  </w:footnote>
  <w:footnote w:type="continuationSeparator" w:id="0">
    <w:p w14:paraId="06EF7E8E" w14:textId="77777777" w:rsidR="00BC0037" w:rsidRDefault="00BC0037"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A7E98"/>
    <w:rsid w:val="000E73C9"/>
    <w:rsid w:val="0013392D"/>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F783F"/>
    <w:rsid w:val="00386154"/>
    <w:rsid w:val="003A26B1"/>
    <w:rsid w:val="003A413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5F31DD"/>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55BBF"/>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0CB"/>
    <w:rsid w:val="00ED69A6"/>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о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2349</Words>
  <Characters>13394</Characters>
  <Application>Microsoft Office Word</Application>
  <DocSecurity>0</DocSecurity>
  <Lines>111</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cp:lastModifiedBy>
  <cp:revision>21</cp:revision>
  <dcterms:created xsi:type="dcterms:W3CDTF">2021-06-01T11:59:00Z</dcterms:created>
  <dcterms:modified xsi:type="dcterms:W3CDTF">2024-12-31T09:11:00Z</dcterms:modified>
</cp:coreProperties>
</file>