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e47b16a53a919a5c3033b2727f133d71a176027"/>
      <w:r>
        <w:rPr>
          <w:b/>
        </w:rPr>
        <w:t xml:space="preserve">ПРОТОКОЛ ЕЛЕКТРОННОГО АУКЦІОНУ № GFD001-UA-20210517-31274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dgf.prozorro.sale</w:t>
      </w:r>
    </w:p>
    <w:p>
      <w:pPr>
        <w:pStyle w:val="Body Text"/>
      </w:pPr>
      <w:r>
        <w:br/>
      </w:r>
    </w:p>
    <w:p>
      <w:pPr>
        <w:pStyle w:val="Body Text"/>
      </w:pPr>
      <w:r>
        <w:t xml:space="preserve">Номер лота:</w:t>
      </w:r>
      <w:r>
        <w:t xml:space="preserve"> </w:t>
      </w:r>
      <w:r>
        <w:t xml:space="preserve">GL23N019793</w:t>
      </w:r>
    </w:p>
    <w:p>
      <w:pPr>
        <w:pStyle w:val="Body Text"/>
      </w:pPr>
      <w:r>
        <w:br/>
      </w:r>
    </w:p>
    <w:p>
      <w:pPr>
        <w:pStyle w:val="Body Text"/>
      </w:pPr>
      <w:r>
        <w:t xml:space="preserve">Власник активів (майна) (найменування банку):</w:t>
      </w:r>
      <w:r>
        <w:t xml:space="preserve"> </w:t>
      </w:r>
      <w:r>
        <w:t xml:space="preserve">ПУБЛІЧНЕ АКЦІОНЕРНЕ ТОВАРИСТВО "РОДОВІД БАНК"</w:t>
      </w:r>
    </w:p>
    <w:p>
      <w:pPr>
        <w:pStyle w:val="Body Text"/>
      </w:pPr>
      <w:r>
        <w:br/>
      </w:r>
    </w:p>
    <w:p>
      <w:pPr>
        <w:pStyle w:val="Body Text"/>
      </w:pPr>
      <w:r>
        <w:t xml:space="preserve">Статус:</w:t>
      </w:r>
      <w:r>
        <w:t xml:space="preserve"> </w:t>
      </w:r>
      <w:r>
        <w:t xml:space="preserve">аукціон не відбувся/результати аукціону скасовано</w:t>
      </w:r>
    </w:p>
    <w:p>
      <w:pPr>
        <w:pStyle w:val="Body Text"/>
      </w:pPr>
      <w:r>
        <w:br/>
      </w:r>
    </w:p>
    <w:p>
      <w:pPr>
        <w:pStyle w:val="Body Text"/>
      </w:pPr>
      <w:r>
        <w:t xml:space="preserve">Найменування активів (майна) / лота (склад лота):</w:t>
      </w:r>
      <w:r>
        <w:t xml:space="preserve"> </w:t>
      </w:r>
      <w:r>
        <w:t xml:space="preserve">Майнові права на земельну ділянку площею 5,6003 га; кадастровий номер 3220886700:07:003:0049; цільове призначення: для ведення особистого селянського господарства, що розташована за адресою: Київська обл., Бориспільський р-н, Сеньківська сільрада, інвентарний № 16п</w:t>
      </w:r>
    </w:p>
    <w:p>
      <w:pPr>
        <w:numPr>
          <w:ilvl w:val="0"/>
          <w:numId w:val="1001"/>
        </w:numPr>
        <w:pStyle w:val="Compact"/>
      </w:pPr>
      <w:r>
        <w:t xml:space="preserve">Майнові права на земельну ділянку площею 5,6003 га; кадастровий номер 3220886700:07:003:0049; цільове призначення: для ведення особистого селянського господарства, що розташована за адресою: Київська обл., Бориспільський р-н, Сеньківська сільрада, інвентарний № 16п (Відсутня реєстрація за Банком права власності у ДРРПНМ, право власності зареєстровано за іншою особою/триває процес оскарження в суді обмеження прав банку щодо реєстрації права власності/ заборона на відчуження слідчого ГСУ МВСУ (кримінальна справа стосовно посадових осіб Управління земельних ресурсів)</w:t>
      </w:r>
    </w:p>
    <w:p>
      <w:pPr>
        <w:pStyle w:val="First Paragraph"/>
      </w:pPr>
      <w:r>
        <w:br/>
      </w:r>
    </w:p>
    <w:p>
      <w:pPr>
        <w:pStyle w:val="Body Text"/>
      </w:pPr>
      <w:r>
        <w:t xml:space="preserve">Початкова (стартова) ціна лота:</w:t>
      </w:r>
      <w:r>
        <w:t xml:space="preserve"> </w:t>
      </w:r>
      <w:r>
        <w:t xml:space="preserve">2 894 000,00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t xml:space="preserve">Мінімальна ціна лота: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t xml:space="preserve">Розмір гарантійного внеску:</w:t>
      </w:r>
      <w:r>
        <w:t xml:space="preserve"> </w:t>
      </w:r>
      <w:r>
        <w:t xml:space="preserve">289 400,00 грн</w:t>
      </w:r>
    </w:p>
    <w:p>
      <w:pPr>
        <w:pStyle w:val="Body Text"/>
      </w:pPr>
      <w:r>
        <w:br/>
      </w:r>
    </w:p>
    <w:p>
      <w:pPr>
        <w:pStyle w:val="Body Text"/>
      </w:pPr>
      <w:r>
        <w:t xml:space="preserve">Протокол електронного аукціону сформовано:</w:t>
      </w:r>
      <w:r>
        <w:t xml:space="preserve"> </w:t>
      </w:r>
      <w:r>
        <w:t xml:space="preserve">07.06.2021 16:30:30</w:t>
      </w:r>
    </w:p>
    <w:p>
      <w:pPr>
        <w:pStyle w:val="Body Text"/>
      </w:pPr>
      <w:r>
        <w:br/>
      </w:r>
    </w:p>
    <w:p>
      <w:pPr>
        <w:pStyle w:val="Body Text"/>
      </w:pPr>
      <w:r>
        <w:t xml:space="preserve">Оператор, через якого було заведено інформацію про лот в ЕТС: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t xml:space="preserve">Найменування банку:</w:t>
      </w:r>
      <w:r>
        <w:t xml:space="preserve"> </w:t>
      </w:r>
      <w:r>
        <w:t xml:space="preserve">ПУБЛІЧНЕ АКЦІОНЕРНЕ ТОВАРИСТВО "РОДОВІД БАНК"</w:t>
      </w:r>
    </w:p>
    <w:p>
      <w:pPr>
        <w:pStyle w:val="Body Text"/>
      </w:pPr>
      <w:r>
        <w:br/>
      </w:r>
    </w:p>
    <w:p>
      <w:pPr>
        <w:pStyle w:val="Body Text"/>
      </w:pPr>
      <w:r>
        <w:t xml:space="preserve">Уповноважена особа Фонду на ліквідацію банку:</w:t>
      </w:r>
      <w:r>
        <w:t xml:space="preserve"> </w:t>
      </w:r>
      <w:r>
        <w:t xml:space="preserve">ПУБЛІЧНЕ АКЦІОНЕРНЕ ТОВАРИСТВО "РОДОВІД БАНК"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2024-05-06T19:52:46Z</dcterms:created>
  <dcterms:modified xsi:type="dcterms:W3CDTF">2024-05-06T19:52:46Z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