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1eed230386c8820571e2cdf90116223b045f42"/>
      <w:r>
        <w:rPr>
          <w:b/>
        </w:rPr>
        <w:t xml:space="preserve">ПРОТОКОЛ ПРО РЕЗУЛЬТАТИ ЕЛЕКТРОННОГО АУКЦІОНУ № LLE001-UA-20210611-77997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НЕКОМЕРЦІЙНЕ ПІДПРИЄМСТВО "ДРУЖКІВСЬКА МІСЬКА КЛІНІЧНА ЛІКАРНЯ № 1" ДРУЖКІВСЬКОЇ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05.07.2021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 загальною площею 148,5 кв. м., КНП «ДМКЛ №1» Дружківської міської ради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загальною площею 148,5 кв. м., розташована на 2 поверсі будівлі лікарні КНП «ДМКЛ №1» Дружківської міської ради, а саме: палати денного стаціонару -4 (9,5 кв.м., 11,4 кв.м., 10,8 кв.м. та 16,7 кв.м.); кабінет лікаря – 4 (9,2 кв.м., 8,9 кв.м., 9,0 кв.м. та 9,2 кв.м.); кабінет пост медсестри 1 (8,6 кв.м.) кімната службова -1 (10,4 кв.м.) коридор (44,8 кв.м.)</w:t>
      </w:r>
    </w:p>
    <w:p>
      <w:pPr>
        <w:numPr>
          <w:ilvl w:val="0"/>
          <w:numId w:val="1001"/>
        </w:numPr>
        <w:pStyle w:val="Compact"/>
      </w:pPr>
      <w:r>
        <w:t xml:space="preserve">палати денного стаціонару -4 (9,5 кв.м., 11,4 кв.м., 10,8 кв.м. та 16,7 кв.м.)</w:t>
      </w:r>
    </w:p>
    <w:p>
      <w:pPr>
        <w:numPr>
          <w:ilvl w:val="0"/>
          <w:numId w:val="1001"/>
        </w:numPr>
        <w:pStyle w:val="Compact"/>
      </w:pPr>
      <w:r>
        <w:t xml:space="preserve">кабінет лікаря – 4 (9,2 кв.м., 8,9 кв.м., 9,0 кв.м. та 9,2 кв.м.)</w:t>
      </w:r>
    </w:p>
    <w:p>
      <w:pPr>
        <w:numPr>
          <w:ilvl w:val="0"/>
          <w:numId w:val="1001"/>
        </w:numPr>
        <w:pStyle w:val="Compact"/>
      </w:pPr>
      <w:r>
        <w:t xml:space="preserve">кабінет пост медсестри 1 (8,6 кв.м.)</w:t>
      </w:r>
    </w:p>
    <w:p>
      <w:pPr>
        <w:numPr>
          <w:ilvl w:val="0"/>
          <w:numId w:val="1001"/>
        </w:numPr>
        <w:pStyle w:val="Compact"/>
      </w:pPr>
      <w:r>
        <w:t xml:space="preserve">кімната службова -1 (10,4 кв.м.)</w:t>
      </w:r>
    </w:p>
    <w:p>
      <w:pPr>
        <w:numPr>
          <w:ilvl w:val="0"/>
          <w:numId w:val="1001"/>
        </w:numPr>
        <w:pStyle w:val="Compact"/>
      </w:pPr>
      <w:r>
        <w:t xml:space="preserve">коридор (44,8 кв.м.)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5 673,28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6 840,00 грн, у т.ч. ПДВ</w:t>
      </w:r>
      <w:r>
        <w:t xml:space="preserve"> </w:t>
      </w:r>
      <w:r>
        <w:t xml:space="preserve">1 140,00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56,73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16 854,75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КОМУНАЛЬНЕ НЕКОМЕРЦІЙНЕ ПІДПРИЄМСТВО "ЦЕНТРАЛЬНА МІСЬКА ЛІКАРНЯ" М. ТОРЕЦЬКА, ЄДРПОУ: 01990418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КОМУНАЛЬНЕ НЕКОМЕРЦІЙНЕ ПІДПРИЄМСТВО "ЦЕНТРАЛЬНА МІСЬКА ЛІКАРНЯ" М. ТОРЕЦЬКА</w:t>
            </w:r>
          </w:p>
        </w:tc>
        <w:tc>
          <w:p>
            <w:pPr>
              <w:pStyle w:val="Compact"/>
              <w:jc w:val="left"/>
            </w:pPr>
            <w:r>
              <w:t xml:space="preserve">5 700,00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02.07.2021 16:12:25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КОМУНАЛЬНЕ НЕКОМЕРЦІЙНЕ ПІДПРИЄМСТВО "ЦЕНТРАЛЬНА МІСЬКА ЛІКАРНЯ" М. ТОРЕЦЬКА, ЄДРПОУ: 01990418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UA033355480000026008053630948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UA033355480000026008053630948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00000000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00000000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4 104,00 грн (чотири тисячі сто чотири гривні 00 копійок), у т.ч. ПДВ</w:t>
      </w:r>
      <w:r>
        <w:t xml:space="preserve"> </w:t>
      </w:r>
      <w:r>
        <w:t xml:space="preserve">684,00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12 750,75 грн (дванадцять тисяч сімсот п'ятдесят гривень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6 840,00 грн, у т.ч. ПДВ</w:t>
      </w:r>
      <w:r>
        <w:t xml:space="preserve"> </w:t>
      </w:r>
      <w:r>
        <w:t xml:space="preserve">1 140,00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14.07.2021 14:59:48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КОМУНАЛЬНЕ НЕКОМЕРЦІЙНЕ ПІДПРИЄМСТВО "ЦЕНТРАЛЬНА МІСЬКА ЛІКАРНЯ" М. ТОРЕЦЬКА, ЄДРПОУ: 01990418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НЕКОМЕРЦІЙНЕ ПІДПРИЄМСТВО "ДРУЖКІВСЬКА МІСЬКА КЛІНІЧНА ЛІКАРНЯ № 1" ДРУЖКІВСЬКОЇ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2024-05-06T19:50:28Z</dcterms:created>
  <dcterms:modified xsi:type="dcterms:W3CDTF">2024-05-06T19:50:28Z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