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3d005231b70582d01c321f82467c44c4e5559"/>
      <w:r>
        <w:rPr>
          <w:b/>
        </w:rPr>
        <w:t xml:space="preserve">ПРОТОКОЛ ЕЛЕКТРОННОГО АУКЦІОНУ № GFE001-UA-20210804-65506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G48N020436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Майнові права на нежилий будинок – комплекс приміщень та земельну ділянку за адресою: м. Київ, вул. Ольгинська, 3, а саме: 1. Майнові права на нерухоме майно (Нежилий будинок – комплекс приміщень (літера А), загальною площею 14 102,9 кв.м., що розташований за адресою: м. Київ, вул. Ольгинська, будинок № 3), а також всі інші права та обов’язки, що пов’язані/випливають з таких майнових прав.; реєстраційний номер об’єкту: 118828280000; 2. Майнові права на нерухоме майно (Земельна ділянка площею 0,5283 га, кадастровий номер 8000000000:76:021:0017, цільове призначення: для будівництва комплексу приміщень банку "Аркада", що знаходиться за адресою: м. Київ, вул. Ольгинська, 3), а також всі інші права та обов’язки, що пов’язані/випливають з таких майнових прав; реєстраційний номер об’єкту: 118674680000.</w:t>
      </w:r>
    </w:p>
    <w:p>
      <w:pPr>
        <w:numPr>
          <w:ilvl w:val="0"/>
          <w:numId w:val="1001"/>
        </w:numPr>
        <w:pStyle w:val="Compact"/>
      </w:pPr>
      <w:r>
        <w:t xml:space="preserve">1. Майнові права на нерухоме майно (Нежилий будинок – комплекс приміщень (літера А), загальною площею 14 102,9 кв.м., що розташований за адресою: м. Київ, вул. Ольгинська, будинок № 3), а також всі інші права та обов’язки, що пов’язані/випливають з таких майнових прав.; реєстраційний номер об’єкту: 118828280000. В державному реєстрі відсутній запис про право власності банку, тривають судові спори. На майно накладено арешт. Продаж активу здійснюється із застосуванням акредитивної та грошової форм розрахунків. Укладання договору купівлі-продажу активу, здійснюється виключено після зняття будь-яких заборон або обтяжень, що унеможливлює його продаж, протягом 20 робочих днів з дня формування протоколу відкритих торгів (аукціону) з можливістю продовження такого строку за рішенням Фонду гарантування вкладів фізичних осіб (далі-Фонд) у разі отримання Фондом обґрунтованого подання від АТ АКБ «АРКАДА» та надходження на рахунок банку до кінця вісімнадцятого робочого дня з дати формування протоколу від переможця відкритих торгів (аукціону) повної оплати коштів за лот або надання на користь АТ АКБ «АРКАДА» відкритого безвідкличного акредитиву. Підтвердженням належного представлення від банку-бенефіціара АТ АКБ «АРКАДА» до банку-емітента акредитиву є укладений договір купівлі-продажу активу з відкладальною умовою щодо переходу майнових прав (права власності на майнові права) після повного розрахунку за акредитивом.</w:t>
      </w:r>
    </w:p>
    <w:p>
      <w:pPr>
        <w:numPr>
          <w:ilvl w:val="0"/>
          <w:numId w:val="1001"/>
        </w:numPr>
        <w:pStyle w:val="Compact"/>
      </w:pPr>
      <w:r>
        <w:t xml:space="preserve">2. Майнові права на нерухоме майно (Земельна ділянка площею 0,5283 га, кадастровий номер 8000000000:76:021:0017, цільове призначення: для будівництва комплексу приміщень банку "Аркада", що знаходиться за адресою: м. Київ, вул. Ольгинська, 3), а також всі інші права та обов’язки, що пов’язані/випливають з таких майнових прав; реєстраційний номер об’єкту: 118674680000. В державному реєстрі відсутній запис про право власності банку, тривають судові спори. На майно накладено арешт. Продаж активу здійснюється із застосуванням акредитивної та грошової форм розрахунків. Укладання договору купівлі-продажу активу, здійснюється виключено після зняття будь-яких заборон або обтяжень, що унеможливлює його продаж, протягом 20 робочих днів з дня формування протоколу відкритих торгів (аукціону) з можливістю продовження такого строку за рішенням Фонду гарантування вкладів фізичних осіб (далі-Фонд) у разі отримання Фондом обґрунтованого подання від АТ АКБ «АРКАДА» та надходження на рахунок банку до кінця вісімнадцятого робочого дня з дати формування протоколу від переможця відкритих торгів (аукціону) повної оплати коштів за лот або надання на користь АТ АКБ «АРКАДА» відкритого безвідкличного акредитиву. Підтвердженням належного представлення від банку-бенефіціара АТ АКБ «АРКАДА» до банку-емітента акредитиву є укладений договір купівлі-продажу активу з відкладальною умовою щодо переходу майнових прав (права власності на майнові права) після повного розрахунку за акредитивом.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385 423 296,00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38 542 329,60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2024-05-05T18:05:47Z</dcterms:created>
  <dcterms:modified xsi:type="dcterms:W3CDTF">2024-05-05T18:05:47Z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