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c8b8e18f0411cd046c55404302b0d1d21b1229"/>
      <w:r>
        <w:rPr>
          <w:b/>
        </w:rPr>
        <w:t xml:space="preserve">ПРОТОКОЛ ПРО ПРОВЕДЕННЯ АУКЦІОНУ № BRD001-UA-20220517-76886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"АУКЦІОНІСТ"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05808592- 01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Шиман Євген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скасовано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Другий повторний аукціон з продажу майна ПрАТ «Автомобільна Компанія «Богдан Моторс»</w:t>
      </w:r>
    </w:p>
    <w:p>
      <w:pPr>
        <w:numPr>
          <w:ilvl w:val="0"/>
          <w:numId w:val="1001"/>
        </w:numPr>
        <w:pStyle w:val="Compact"/>
      </w:pPr>
      <w:r>
        <w:t xml:space="preserve">Нерухоме майно, а саме:</w:t>
      </w:r>
      <w:r>
        <w:t xml:space="preserve"> </w:t>
      </w:r>
      <w:r>
        <w:t xml:space="preserve">1) Нежитлові будівлі, загальною площею 17 395,8 кв.м., що знаходиться за адресою: місто Черкаси, вул. Чигиринська, 60, а саме:</w:t>
      </w:r>
      <w:r>
        <w:t xml:space="preserve"> </w:t>
      </w:r>
      <w:r>
        <w:t xml:space="preserve">- Прибудова до лабораторії (літ.а), загальною площею 23,1 кв.м.;</w:t>
      </w:r>
      <w:r>
        <w:t xml:space="preserve"> </w:t>
      </w:r>
      <w:r>
        <w:t xml:space="preserve">- Головний виробничий корпус, адміністративно-побутовий корпус (літ.Б-2, Б’-3), загальною площею 17 372,7 кв.м.;</w:t>
      </w:r>
      <w:r>
        <w:t xml:space="preserve"> </w:t>
      </w:r>
      <w:r>
        <w:t xml:space="preserve">- Трансформаторна підстанція (літ.К);</w:t>
      </w:r>
      <w:r>
        <w:t xml:space="preserve"> </w:t>
      </w:r>
      <w:r>
        <w:t xml:space="preserve">- Газорозподільча підстанція (літ.Б);</w:t>
      </w:r>
      <w:r>
        <w:t xml:space="preserve"> </w:t>
      </w:r>
      <w:r>
        <w:t xml:space="preserve">- Замощення, І;</w:t>
      </w:r>
      <w:r>
        <w:t xml:space="preserve"> </w:t>
      </w:r>
      <w:r>
        <w:t xml:space="preserve">- Залізно-дорожня колія, 11;</w:t>
      </w:r>
      <w:r>
        <w:t xml:space="preserve"> </w:t>
      </w:r>
      <w:r>
        <w:t xml:space="preserve">- Огорожа, 2, 9, 10, 12</w:t>
      </w:r>
      <w:r>
        <w:t xml:space="preserve"> </w:t>
      </w:r>
      <w:r>
        <w:t xml:space="preserve">Характеристика нерухомого майна, план, загальна та жила площа, кількість кімнат (приміщень), їх площа та призначення, матеріали стін, кількість поверхів, фотографічні зображення – наведено у Додатках до цього аукціону, копіях технічних паспортів об’єктів нерухомого майна, прикріплених фотографіях.</w:t>
      </w:r>
    </w:p>
    <w:p>
      <w:pPr>
        <w:numPr>
          <w:ilvl w:val="0"/>
          <w:numId w:val="1001"/>
        </w:numPr>
        <w:pStyle w:val="Compact"/>
      </w:pPr>
      <w:r>
        <w:t xml:space="preserve">Нерухоме майно, а саме:</w:t>
      </w:r>
      <w:r>
        <w:t xml:space="preserve"> </w:t>
      </w:r>
      <w:r>
        <w:t xml:space="preserve">1) Земельна ділянка, загальною площею 7 га, кадастровий номер 0710100000:22:184:0084, цільове призначення – для обслуговування виробничих приміщень, що зареєстрована за адресою: Волинська область, місто Луцьк, вул. Зв’язківців, 15, наявні комунікації. Через територію ділянки проходять підземні кабельні лінії, право власності на які належить третім особам; Зареєстрована в Державному реєстрі речових прав на нерухоме майно 18891645 від 01.02.2017 р.</w:t>
      </w:r>
      <w:r>
        <w:t xml:space="preserve"> </w:t>
      </w:r>
      <w:r>
        <w:t xml:space="preserve">2) Склад ангар ВМТП (літ.Б-1), загальною площею 477,9 кв.м., реєстраційний номер майна 1165540707101, що розташований за адресою: Волинська область, місто Луцьк, вул. Зв’язківців, 15; Зареєстрований в Державному реєстрі речових прав на нерухоме майно 18886220 від 01.02.2017 р.</w:t>
      </w:r>
      <w:r>
        <w:t xml:space="preserve"> </w:t>
      </w:r>
      <w:r>
        <w:t xml:space="preserve">3) Офісний будинок В3 (літ. В-1), загальною площею 70,6 кв.м., реєстраційний номер майна 1166162107101, що розташований за адресою: Волинська область, місто Луцьк, вул. Зв’язківців, 15; Зареєстрований в Державному реєстрі речових прав на нерухоме майно 18896695 від 01.02.2017 р.</w:t>
      </w:r>
      <w:r>
        <w:t xml:space="preserve"> </w:t>
      </w:r>
      <w:r>
        <w:t xml:space="preserve">4) Насосна станція системи пожежогасіння (літ.А-1), загальною площею 52,9 кв.м., реєстраційний номер майна 1165841407101, що розташована за адресою: Волинська область, місто Луцьк, вул. Зв’язківців, 15; Зареєстрована в Державному реєстрі речових прав на нерухоме майно 18891177 від 01.02.2017 р.</w:t>
      </w:r>
      <w:r>
        <w:t xml:space="preserve"> </w:t>
      </w:r>
      <w:r>
        <w:t xml:space="preserve">5) Блок складів відділу капітального будівництва площадка № 2, загальною площею 854 кв.м., реєстраційний номер майна 1414796207101, що розташований за адресою: Волинська область, місто Луцьк, вул. Зв’язківців, 15; Зареєстрований в Державному реєстрі речових прав на нерухоме майно 23497499 від 22.11.2017 р.</w:t>
      </w:r>
      <w:r>
        <w:t xml:space="preserve"> </w:t>
      </w:r>
      <w:r>
        <w:t xml:space="preserve">Характеристика нерухомого майна, план, загальна та жила площа, кількість кімнат (приміщень), їх площа та призначення, матеріали стін, кількість поверхів, фотографічні зображення – наведено у Додатках до цього аукціону, копіях технічних паспортів об’єктів нерухомого майна, прикріплених фотографіях.</w:t>
      </w:r>
    </w:p>
    <w:p>
      <w:pPr>
        <w:numPr>
          <w:ilvl w:val="0"/>
          <w:numId w:val="1001"/>
        </w:numPr>
        <w:pStyle w:val="Compact"/>
      </w:pPr>
      <w:r>
        <w:t xml:space="preserve">Нерухоме майно, а саме:</w:t>
      </w:r>
      <w:r>
        <w:t xml:space="preserve"> </w:t>
      </w:r>
      <w:r>
        <w:t xml:space="preserve">1) Земельна ділянка, загальною площею 1,3401 га, кадастровий номер 7110136400:03:008:0007, цільове призначення – під існуючі будівлі та споруди виробничої бази, що знаходиться за адресою: місто Черкаси, вул. Чигиринська, 60/1. наявні комунікації;</w:t>
      </w:r>
      <w:r>
        <w:t xml:space="preserve"> </w:t>
      </w:r>
      <w:r>
        <w:t xml:space="preserve">2) Комплекс, загальною площею 3 853,7 кв.м., що знаходиться за адресою: місто Черкаси, вул. Чигиринська, 60/1, а саме:</w:t>
      </w:r>
      <w:r>
        <w:t xml:space="preserve"> </w:t>
      </w:r>
      <w:r>
        <w:t xml:space="preserve">- Будівля електроцеху (літ.М-2), загальною площею 193,2 кв.м.;</w:t>
      </w:r>
      <w:r>
        <w:t xml:space="preserve"> </w:t>
      </w:r>
      <w:r>
        <w:t xml:space="preserve">- Цех сандвіч-панелей (літ.О-2), загальною площею 3475,5 кв.м.;</w:t>
      </w:r>
      <w:r>
        <w:t xml:space="preserve"> </w:t>
      </w:r>
      <w:r>
        <w:t xml:space="preserve">- Трансформаторна підстанція (літ.Н);</w:t>
      </w:r>
      <w:r>
        <w:t xml:space="preserve"> </w:t>
      </w:r>
      <w:r>
        <w:t xml:space="preserve">- Склад (літ.П-2), загальною площею 185,0 кв.м.;</w:t>
      </w:r>
      <w:r>
        <w:t xml:space="preserve"> </w:t>
      </w:r>
      <w:r>
        <w:t xml:space="preserve">- Огорожа 1,5;</w:t>
      </w:r>
      <w:r>
        <w:t xml:space="preserve"> </w:t>
      </w:r>
      <w:r>
        <w:t xml:space="preserve">- Пожежний резервуар (літ.Р).</w:t>
      </w:r>
      <w:r>
        <w:t xml:space="preserve"> </w:t>
      </w:r>
      <w:r>
        <w:t xml:space="preserve">Характеристика нерухомого майна, план, загальна та жила площа, кількість кімнат (приміщень), їх площа та призначення, матеріали стін, кількість поверхів, фотографічні зображення – наведено у Додатках до цього аукціону, копіях технічних паспортів об’єктів нерухомого майна, прикріплених фотографіях.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45 708 960,00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457 089,60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4 570 896,00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"БОГДАН" АГ", ЄДРПОУ: 32347815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"ФЛАЙХЕД", ЄДРПОУ: 44105015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"ФІНАНСОВА КОМПАНІЯ "ЖЕНЕВА ФІНАНС", ЄДРПОУ: 43430711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Акціонерне товариство «Державний експортно-імпортний банк України», ЄДРПОУ: 00032112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08.02.2023 12:32:11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2024-04-29T15:27:10Z</dcterms:created>
  <dcterms:modified xsi:type="dcterms:W3CDTF">2024-04-29T15:27:10Z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