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fb2560c472eae2e201a2ff0dc86236d4bf13f"/>
      <w:r>
        <w:rPr>
          <w:b/>
        </w:rPr>
        <w:t xml:space="preserve">ПРОТОКОЛ ЕЛЕКТРОННОГО АУКЦІОНУ № BSD001-UA-20220805-47447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частка та 1/2 частка будівель та споруд, нафтобази, розташовані за адресою: Одеська обл., м. Білгород-Дністровський, вул. Портова, буд. 40а</w:t>
      </w:r>
    </w:p>
    <w:p>
      <w:pPr>
        <w:numPr>
          <w:ilvl w:val="0"/>
          <w:numId w:val="1001"/>
        </w:numPr>
        <w:pStyle w:val="Compact"/>
      </w:pPr>
      <w:r>
        <w:t xml:space="preserve">1/2 частка та 1/2 частка будівель та споруд, нафтобази, розташовані за адресою: Одеська обл., м. Білгород-Дністровський, вул. Портова, буд. 40а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7 910 400,00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395 520,00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2024-05-03T15:10:29Z</dcterms:created>
  <dcterms:modified xsi:type="dcterms:W3CDTF">2024-05-03T15:10:29Z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