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16a1b5e31ab31fb58e75104aee7f9c8f9b4a6"/>
      <w:r>
        <w:rPr>
          <w:b/>
        </w:rPr>
        <w:t xml:space="preserve">ПРОТОКОЛ ЕЛЕКТРОННОГО АУКЦІОНУ № RLE001-UA-20220805-10571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вільного призначення 152 м² у м. Нововолинськ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та другий поверхи. Окремий вхід.</w:t>
      </w:r>
      <w:r>
        <w:t xml:space="preserve"> </w:t>
      </w:r>
      <w:r>
        <w:t xml:space="preserve">Технічний стан задовільний.</w:t>
      </w:r>
      <w:r>
        <w:t xml:space="preserve"> </w:t>
      </w:r>
      <w:r>
        <w:t xml:space="preserve">Будівля розташована в центральній частині населеного пункту,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9 150,00 грн, у тому числі ПДВ</w:t>
      </w:r>
      <w:r>
        <w:t xml:space="preserve"> </w:t>
      </w:r>
      <w:r>
        <w:t xml:space="preserve">1 525,00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2024-05-03T01:01:48Z</dcterms:created>
  <dcterms:modified xsi:type="dcterms:W3CDTF">2024-05-03T01:01:48Z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