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466822cc0ba6cbb3821d4f26199432cf078476"/>
      <w:r>
        <w:rPr>
          <w:b/>
        </w:rPr>
        <w:t xml:space="preserve">ПРОТОКОЛ ЕЛЕКТРОННОГО АУКЦІОНУ № RLE001-UA-20220825-68618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"ЗВЕНИГОРОДСЬКЕ ПІДПРИЄМСТВО ТЕПЛОВИХ МЕРЕЖ" ЗВЕНИГОРОДСЬКОЇ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02.09.2022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02.09.2022 11:53:02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примішення загальною площею 134.8 кв.м (котельня) за адресою 20202, Черкаська область, Звенигородський район, місто Звенигородка, вулиця Івана Сошенка, 43</w:t>
      </w:r>
    </w:p>
    <w:p>
      <w:pPr>
        <w:numPr>
          <w:ilvl w:val="0"/>
          <w:numId w:val="1001"/>
        </w:numPr>
        <w:pStyle w:val="Compact"/>
      </w:pPr>
      <w:r>
        <w:t xml:space="preserve">Приміщення, що плануються до здачі в оренду будуть використовуватись для встановлення твердопаливних котлів, надання послуг з теплопостачання та зберігання твердого палива.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134,80 грн, у тому числі ПДВ</w:t>
      </w:r>
      <w:r>
        <w:t xml:space="preserve"> </w:t>
      </w:r>
      <w:r>
        <w:t xml:space="preserve">22,47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35 500,00 грн, у тому числі ПДВ</w:t>
      </w:r>
      <w:r>
        <w:t xml:space="preserve"> </w:t>
      </w:r>
      <w:r>
        <w:t xml:space="preserve">5 916,67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13,48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161,76 грн (сто шістдесят одна гривня 76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"ГЕНЕРУЮЧА КОМПАНІЯ ТЕПЛОІНВЕСТ", ЄДРПОУ: 43721063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ПІДПРИЄМСТВО ОБ'ЄДНАННЯ ГРОМАДЯН "ЛАМВИР" ЗВЕНИГОРОДСЬКОЇ РАЙОННОЇ ГРОМАДСЬКОЇ ОРГАНІЗАЦІЇ ОСІБ З ІНВАЛІДНІСТЮ "УСПІХ", ЄДРПОУ: 35927258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Війтенко Віталій Васильович, ІПН/РНОКПП: 3528010676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"ГЕНЕРУЮЧА КОМПАНІЯ ТЕПЛОІНВЕСТ"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01.09.2022 14:45:10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Війтенко Віталій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01.09.2022 17:25:26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ПІДПРИЄМСТВО ОБ'ЄДНАННЯ ГРОМАДЯН "ЛАМВИР" ЗВЕНИГОРОДСЬКОЇ РАЙОННОЇ ГРОМАДСЬКОЇ ОРГАНІЗАЦІЇ ОСІБ З ІНВАЛІДНІСТЮ "УСПІХ"</w:t>
            </w:r>
          </w:p>
        </w:tc>
        <w:tc>
          <w:p>
            <w:pPr>
              <w:pStyle w:val="Compact"/>
              <w:jc w:val="left"/>
            </w:pPr>
            <w:r>
              <w:t xml:space="preserve">30 700,00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01.09.2022 11:50:32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"ГЕНЕРУЮЧА КОМПАНІЯ ТЕПЛОІНВЕСТ"</w:t>
            </w:r>
          </w:p>
        </w:tc>
        <w:tc>
          <w:p>
            <w:pPr>
              <w:pStyle w:val="Compact"/>
              <w:jc w:val="left"/>
            </w:pPr>
            <w:r>
              <w:t xml:space="preserve">3 500,00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02.09.2022 11:21:42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Війтенко Віталій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02.09.2022 11:23:27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ПІДПРИЄМСТВО ОБ'ЄДНАННЯ ГРОМАДЯН "ЛАМВИР" ЗВЕНИГОРОДСЬКОЇ РАЙОННОЇ ГРОМАДСЬКОЇ ОРГАНІЗАЦІЇ ОСІБ З ІНВАЛІДНІСТЮ "УСПІХ"</w:t>
            </w:r>
          </w:p>
        </w:tc>
        <w:tc>
          <w:p>
            <w:pPr>
              <w:pStyle w:val="Compact"/>
              <w:jc w:val="left"/>
            </w:pPr>
            <w:r>
              <w:t xml:space="preserve">32 000,00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02.09.2022 11:26:24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"ГЕНЕРУЮЧА КОМПАНІЯ ТЕПЛОІНВЕСТ"</w:t>
            </w:r>
          </w:p>
        </w:tc>
        <w:tc>
          <w:p>
            <w:pPr>
              <w:pStyle w:val="Compact"/>
              <w:jc w:val="left"/>
            </w:pPr>
            <w:r>
              <w:t xml:space="preserve">3 500,00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02.09.2022 11:21:42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Війтенко Віталій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02.09.2022 11:23:27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ПІДПРИЄМСТВО ОБ'ЄДНАННЯ ГРОМАДЯН "ЛАМВИР" ЗВЕНИГОРОДСЬКОЇ РАЙОННОЇ ГРОМАДСЬКОЇ ОРГАНІЗАЦІЇ ОСІБ З ІНВАЛІДНІСТЮ "УСПІХ"</w:t>
            </w:r>
          </w:p>
        </w:tc>
        <w:tc>
          <w:p>
            <w:pPr>
              <w:pStyle w:val="Compact"/>
              <w:jc w:val="left"/>
            </w:pPr>
            <w:r>
              <w:t xml:space="preserve">32 000,00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02.09.2022 11:26:24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"ГЕНЕРУЮЧА КОМПАНІЯ ТЕПЛОІНВЕСТ"</w:t>
            </w:r>
          </w:p>
        </w:tc>
        <w:tc>
          <w:p>
            <w:pPr>
              <w:pStyle w:val="Compact"/>
              <w:jc w:val="left"/>
            </w:pPr>
            <w:r>
              <w:t xml:space="preserve">3 500,00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02.09.2022 11:21:42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Війтенко Віталій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02.09.2022 11:47:18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ПІДПРИЄМСТВО ОБ'ЄДНАННЯ ГРОМАДЯН "ЛАМВИР" ЗВЕНИГОРОДСЬКОЇ РАЙОННОЇ ГРОМАДСЬКОЇ ОРГАНІЗАЦІЇ ОСІБ З ІНВАЛІДНІСТЮ "УСПІХ"</w:t>
            </w:r>
          </w:p>
        </w:tc>
        <w:tc>
          <w:p>
            <w:pPr>
              <w:pStyle w:val="Compact"/>
              <w:jc w:val="left"/>
            </w:pPr>
            <w:r>
              <w:t xml:space="preserve">35 500,00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02.09.2022 11:50:14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ПІДПРИЄМСТВО ОБ'ЄДНАННЯ ГРОМАДЯН "ЛАМВИР" ЗВЕНИГОРОДСЬКОЇ РАЙОННОЇ ГРОМАДСЬКОЇ ОРГАНІЗАЦІЇ ОСІБ З ІНВАЛІДНІСТЮ "УСПІХ", ЄДРПОУ: 35927258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філія Черкаське обласне управління АТ "Ощадбанк"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00032129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UA873545070000026009300027569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4"/>
        </w:numPr>
        <w:pStyle w:val="Compact"/>
      </w:pPr>
      <w:r>
        <w:t xml:space="preserve">Одержувач: філія Черкаське обласне управління АТ "Ощадбанк"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00032129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UA873545070000026009300027569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17,00 грн (сімнадцять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1 491,00 грн (одна тисяча чотириста дев'яносто одна гривня 00 копійок), у тому числі ПДВ</w:t>
      </w:r>
      <w:r>
        <w:t xml:space="preserve"> </w:t>
      </w:r>
      <w:r>
        <w:t xml:space="preserve">248,50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21 300,00 грн (двадцять одна тисяча триста гривень 00 копійок), у тому числі ПДВ</w:t>
      </w:r>
      <w:r>
        <w:t xml:space="preserve"> </w:t>
      </w:r>
      <w:r>
        <w:t xml:space="preserve">3 550,00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(у випадку оренди):</w:t>
      </w:r>
      <w:r>
        <w:t xml:space="preserve"> </w:t>
      </w:r>
      <w:r>
        <w:t xml:space="preserve">35 500,00 грн (тридцять п'ять тисяч п'ятсот гривень 00 копійок), у тому числі ПДВ</w:t>
      </w:r>
      <w:r>
        <w:t xml:space="preserve"> </w:t>
      </w:r>
      <w:r>
        <w:t xml:space="preserve">5 916,67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02.09.2022 11:53:02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ПІДПРИЄМСТВО ОБ'ЄДНАННЯ ГРОМАДЯН "ЛАМВИР" ЗВЕНИГОРОДСЬКОЇ РАЙОННОЇ ГРОМАДСЬКОЇ ОРГАНІЗАЦІЇ ОСІБ З ІНВАЛІДНІСТЮ "УСПІХ", ЄДРПОУ: 35927258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"ЗВЕНИГОРОДСЬКЕ ПІДПРИЄМСТВО ТЕПЛОВИХ МЕРЕЖ" ЗВЕНИГОРОДСЬКОЇ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2024-05-14T01:25:37Z</dcterms:created>
  <dcterms:modified xsi:type="dcterms:W3CDTF">2024-05-14T01:25:37Z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