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4d0d569d6d01f4c250df58bcbd858bb1e5924d"/>
      <w:r>
        <w:rPr>
          <w:b/>
        </w:rPr>
        <w:t xml:space="preserve">ПРОТОКОЛ ПРО РЕЗУЛЬТАТИ ЗЕМЕЛЬНИХ ТОРГІВ № LRE001-UA-20230322-51593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НОВОСАНЖАРСЬКА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02.05.2023 12:40:00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02.05.2023 13:27:02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10,3900 га (рілля) кадастровий номер 5323483403:03:001:0053, яка розташована в с. Кустолове Перше Полтавського району Полтавської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10,3900 га (рілля) кадастровий номер 5323483403:03:001:0053, яка розташована в с. Кустолове Перше Полтавського району Полтавської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33 984,41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210 500,00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3 398,44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10 195,32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Свистун Сергій Віталійович, ІПН/РНОКПП: 2889321637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"ЕСМА7", ЄДРПОУ: 43238771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Селянське (фермерське ) господарство «ГРИГОР'ЄВА М.Л.», ЄДРПОУ: 22534736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"Деркач", ЄДРПОУ: 43418652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Селянське (фермерське ) господарство «ГРИГОР'ЄВА М.Л.»</w:t>
            </w:r>
          </w:p>
        </w:tc>
        <w:tc>
          <w:p>
            <w:pPr>
              <w:pStyle w:val="Compact"/>
              <w:jc w:val="left"/>
            </w:pPr>
            <w:r>
              <w:t xml:space="preserve">125 000,00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01.05.2023 14:20:10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"Деркач"</w:t>
            </w:r>
          </w:p>
        </w:tc>
        <w:tc>
          <w:p>
            <w:pPr>
              <w:pStyle w:val="Compact"/>
              <w:jc w:val="left"/>
            </w:pPr>
            <w:r>
              <w:t xml:space="preserve">130 000,00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01.05.2023 12:40:12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Свистун Сергій Віталійович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143 000,00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25.04.2023 10:21:42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"ЕСМА7"</w:t>
            </w:r>
          </w:p>
        </w:tc>
        <w:tc>
          <w:p>
            <w:pPr>
              <w:pStyle w:val="Compact"/>
              <w:jc w:val="left"/>
            </w:pPr>
            <w:r>
              <w:t xml:space="preserve">152 929,85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01.05.2023 11:05:02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Селянське (фермерське ) господарство «ГРИГОР'ЄВА М.Л.»</w:t>
            </w:r>
          </w:p>
        </w:tc>
        <w:tc>
          <w:p>
            <w:pPr>
              <w:pStyle w:val="Compact"/>
              <w:jc w:val="left"/>
            </w:pPr>
            <w:r>
              <w:t xml:space="preserve">155 000,00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02.05.2023 12:46:15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"Деркач"</w:t>
            </w:r>
          </w:p>
        </w:tc>
        <w:tc>
          <w:p>
            <w:pPr>
              <w:pStyle w:val="Compact"/>
              <w:jc w:val="left"/>
            </w:pPr>
            <w:r>
              <w:t xml:space="preserve">130 000,00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01.05.2023 12:40:12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Свистун Сергій Віталійович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167 000,00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02.05.2023 12:53:20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"ЕСМА7"</w:t>
            </w:r>
          </w:p>
        </w:tc>
        <w:tc>
          <w:p>
            <w:pPr>
              <w:pStyle w:val="Compact"/>
              <w:jc w:val="left"/>
            </w:pPr>
            <w:r>
              <w:t xml:space="preserve">170 000,00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02.05.2023 12:55:43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"Деркач"</w:t>
            </w:r>
          </w:p>
        </w:tc>
        <w:tc>
          <w:p>
            <w:pPr>
              <w:pStyle w:val="Compact"/>
              <w:jc w:val="left"/>
            </w:pPr>
            <w:r>
              <w:t xml:space="preserve">130 000,00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01.05.2023 12:40:12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Селянське (фермерське ) господарство «ГРИГОР'ЄВА М.Л.»</w:t>
            </w:r>
          </w:p>
        </w:tc>
        <w:tc>
          <w:p>
            <w:pPr>
              <w:pStyle w:val="Compact"/>
              <w:jc w:val="left"/>
            </w:pPr>
            <w:r>
              <w:t xml:space="preserve">175 000,00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02.05.2023 13:05:05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Свистун Сергій Віталійович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02.05.2023 13:06:34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"ЕСМА7"</w:t>
            </w:r>
          </w:p>
        </w:tc>
        <w:tc>
          <w:p>
            <w:pPr>
              <w:pStyle w:val="Compact"/>
              <w:jc w:val="left"/>
            </w:pPr>
            <w:r>
              <w:t xml:space="preserve">185 500,00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02.05.2023 13:10:20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"Деркач"</w:t>
            </w:r>
          </w:p>
        </w:tc>
        <w:tc>
          <w:p>
            <w:pPr>
              <w:pStyle w:val="Compact"/>
              <w:jc w:val="left"/>
            </w:pPr>
            <w:r>
              <w:t xml:space="preserve">130 000,00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01.05.2023 12:40:12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Селянське (фермерське ) господарство «ГРИГОР'ЄВА М.Л.»</w:t>
            </w:r>
          </w:p>
        </w:tc>
        <w:tc>
          <w:p>
            <w:pPr>
              <w:pStyle w:val="Compact"/>
              <w:jc w:val="left"/>
            </w:pPr>
            <w:r>
              <w:t xml:space="preserve">190 000,00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02.05.2023 13:20:24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Свистун Сергій Віталійович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02.05.2023 13:23:03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"ЕСМА7"</w:t>
            </w:r>
          </w:p>
        </w:tc>
        <w:tc>
          <w:p>
            <w:pPr>
              <w:pStyle w:val="Compact"/>
              <w:jc w:val="left"/>
            </w:pPr>
            <w:r>
              <w:t xml:space="preserve">210 500,00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02.05.2023 13:24:56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ФЕРМЕРСЬКЕ ГОСПОДАРСТВО "ЕСМА7", ЄДРПОУ: 43238771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10 195,32 грн (десять тисяч сто дев'яносто п'ять гривень 32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210 500,00 грн (двісті десять тисяч п'ятсот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Новосанжарська селищна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21044987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UA628999980334129812000016620</w:t>
      </w:r>
    </w:p>
    <w:p>
      <w:pPr>
        <w:numPr>
          <w:ilvl w:val="0"/>
          <w:numId w:val="1004"/>
        </w:numPr>
        <w:pStyle w:val="Compact"/>
      </w:pPr>
      <w:r>
        <w:t xml:space="preserve">Одержувач: Новосанжарська селищна рада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21044987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UA078999980334139815000016620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8 000,00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Виконавчий комітет Новосанжарської селищної ради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04382553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UA958201720344220020000018954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02.05.2023 13:27:02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ФЕРМЕРСЬКЕ ГОСПОДАРСТВО "ЕСМА7", ЄДРПОУ: 43238771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НОВОСАНЖАРСЬКА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2024-05-05T20:57:37Z</dcterms:created>
  <dcterms:modified xsi:type="dcterms:W3CDTF">2024-05-05T20:57:37Z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