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48c286b64879844e7d0654c919df07fa99c0397"/>
      <w:r>
        <w:rPr>
          <w:b/>
        </w:rPr>
        <w:t xml:space="preserve">ПРОТОКОЛ ПРО РЕЗУЛЬТАТИ ЗЕМЕЛЬНИХ ТОРГІВ № LRE001-UA-20230410-38256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«ЦЕНТР АУКЦІОНІВ "ЮА ЛЕНД"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6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земельних торгів:</w:t>
      </w:r>
      <w:r>
        <w:t xml:space="preserve"> </w:t>
      </w:r>
      <w:r>
        <w:t xml:space="preserve">Комишнянська селищна рада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земельних торгів:</w:t>
      </w:r>
      <w:r>
        <w:t xml:space="preserve"> </w:t>
      </w:r>
      <w:r>
        <w:t xml:space="preserve">Земельні торги не відбулись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Відомості про земельну ділянку (склад лота):</w:t>
      </w:r>
      <w:r>
        <w:t xml:space="preserve"> </w:t>
      </w:r>
      <w:r>
        <w:t xml:space="preserve">Право оренди на земельну ділянку площею 14,7495 га кадастровий номер 5323282400:00:001:0315 (землі сільськогосподарського призначення), що розташована за межами населених пунктів на території Комишнянської селищної ради Миргородського району Полтавської області строком на 7 років</w:t>
      </w:r>
    </w:p>
    <w:p>
      <w:pPr>
        <w:numPr>
          <w:ilvl w:val="0"/>
          <w:numId w:val="1001"/>
        </w:numPr>
        <w:pStyle w:val="Compact"/>
      </w:pPr>
      <w:r>
        <w:t xml:space="preserve">Право оренди на земельну ділянку площею 14,7495 га кадастровий номер 5323282400:00:001:0315 (землі сільськогосподарського призначення), що розташована за межами населених пунктів на території Комишнянської селищної ради Миргородського району Полтавської області строком на 7 років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9 402,34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670,00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2 820,70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земельних торгів:</w:t>
      </w:r>
      <w:r>
        <w:t xml:space="preserve"> </w:t>
      </w:r>
      <w:r>
        <w:t xml:space="preserve">учасники відсутні / подано заяву від одного учасника (крім випадку, встановленого абзацом 3 ч. 5 ст. 138 Земельного кодексу України) / не зроблено крок аукціону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"Агротех-Гарантія", ЄДРПОУ: 31622816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Протокол земельних торгів сформовано:</w:t>
      </w:r>
      <w:r>
        <w:t xml:space="preserve"> </w:t>
      </w:r>
      <w:r>
        <w:t xml:space="preserve">14.05.2023 20:00:00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Комишнянська селищна рада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2024-05-18T08:14:24Z</dcterms:created>
  <dcterms:modified xsi:type="dcterms:W3CDTF">2024-05-18T08:14:24Z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