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69e105315be702551836627136e52c3ca795031"/>
      <w:r>
        <w:rPr>
          <w:b/>
        </w:rPr>
        <w:t xml:space="preserve">ПРОТОКОЛ ПРО РЕЗУЛЬТАТИ ЗЕМЕЛЬНИХ ТОРГІВ № LRE001-UA-20230413-01829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Красненська селищна рада Львівської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15.05.2023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15.05.2023 12:37:03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права оренди (річної орендної плати) земельної ділянки сільськогосподарського призначення площею 16,7553га, кадастровий номер: 4620680400:09:001:0065, що розташована за адресою: Львівська область, Золочівський район, на території Красненської селищної ради, категорія земель – землі сільськогосподарського призначення, цільове призначення – для ведення фермерського господарства (КВЦПЗ 01.02).</w:t>
      </w:r>
    </w:p>
    <w:p>
      <w:pPr>
        <w:numPr>
          <w:ilvl w:val="0"/>
          <w:numId w:val="1001"/>
        </w:numPr>
        <w:pStyle w:val="Compact"/>
      </w:pPr>
      <w:r>
        <w:t xml:space="preserve">Продаж права оренди (річної орендної плати) земельної ділянки сільськогосподарського призначення площею 16,7553га, кадастровий номер: 4620680400:09:001:0065, що розташована за адресою: Львівська область, Золочівський район, на території Красненської селищної ради, категорія земель – землі сільськогосподарського призначення, цільове призначення – для ведення фермерського господарства (КВЦПЗ 01.02).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62 894,93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155 001,00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628,95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18 868,48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Ковалюк Юрій Андрійович, ІПН/РНОКПП: 3518900690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ФЕРМЕРСЬКЕ ГОСПОДАРСТВО "ОЛКОМ", ЄДРПОУ: 38534213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Ференц Ігор Мар'янович, ІПН/РНОКПП: 3363909870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"ЗАХІДЗЕРНОЦЕНТР", ЄДРПОУ: 44773065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62 894,93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16:23:08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63 200,00 грн</w:t>
            </w:r>
          </w:p>
        </w:tc>
        <w:tc>
          <w:p>
            <w:pPr>
              <w:pStyle w:val="Compact"/>
              <w:jc w:val="left"/>
            </w:pPr>
            <w:r>
              <w:t xml:space="preserve">14.05.2023 14:56:48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153 000,00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10:39:50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10:37:59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11:55:05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11:58:13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12:01:43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10:37:59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12:10:49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11:55:05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12:01:43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10:37:59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ФЕРМЕРСЬКЕ ГОСПОДАРСТВО "ОЛКОМ"</w:t>
            </w:r>
          </w:p>
        </w:tc>
        <w:tc>
          <w:p>
            <w:pPr>
              <w:pStyle w:val="Compact"/>
              <w:jc w:val="left"/>
            </w:pPr>
            <w:r>
              <w:t xml:space="preserve">66 000,00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12:10:49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"ЗАХІДЗЕРНОЦЕНТР"</w:t>
            </w:r>
          </w:p>
        </w:tc>
        <w:tc>
          <w:p>
            <w:pPr>
              <w:pStyle w:val="Compact"/>
              <w:jc w:val="left"/>
            </w:pPr>
            <w:r>
              <w:t xml:space="preserve">155 000,00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11:55:05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Ференц Ігор Мар'янович</w:t>
            </w:r>
          </w:p>
        </w:tc>
        <w:tc>
          <w:p>
            <w:pPr>
              <w:pStyle w:val="Compact"/>
              <w:jc w:val="left"/>
            </w:pPr>
            <w:r>
              <w:t xml:space="preserve">155 001,00 грн</w:t>
            </w:r>
          </w:p>
        </w:tc>
        <w:tc>
          <w:p>
            <w:pPr>
              <w:pStyle w:val="Compact"/>
              <w:jc w:val="left"/>
            </w:pPr>
            <w:r>
              <w:t xml:space="preserve">15.05.2023 12:01:43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Ковалюк Юрій Андрійович</w:t>
            </w:r>
          </w:p>
        </w:tc>
        <w:tc>
          <w:p>
            <w:pPr>
              <w:pStyle w:val="Compact"/>
              <w:jc w:val="left"/>
            </w:pPr>
            <w:r>
              <w:t xml:space="preserve">187 000,00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12.05.2023 10:37:59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Ференц Ігор Мар'янович, ІПН/РНОКПП: 3363909870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Ковалюк Юрій Андрійович, ІПН/РНОКПП: 3518900690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7 750,05 грн (сім тисяч сімсот п'ятдесят гривень 05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11 118,43 грн (одинадцять тисяч сто вісімнадцять гривень 43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143 882,57 грн (сто сорок три тисячі вісімсот вісімдесят дві гривні 57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ГУК Львiв/Красненська тг /18010900 (орендна плата за землю з фізичних осіб)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UA418999980334149815000013859</w:t>
      </w:r>
    </w:p>
    <w:p>
      <w:pPr>
        <w:numPr>
          <w:ilvl w:val="0"/>
          <w:numId w:val="1004"/>
        </w:numPr>
        <w:pStyle w:val="Compact"/>
      </w:pPr>
      <w:r>
        <w:t xml:space="preserve">Одержувач: ГУК Львiв/Красненська тг /18010600 (орендна плата за землю з юридичних осіб)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4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UA968999980334139812000013859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8 000,00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5"/>
        </w:numPr>
        <w:pStyle w:val="Compact"/>
      </w:pPr>
      <w:r>
        <w:t xml:space="preserve">Одержувач: ГУК Львiв/Красненська тг /24060300 (інші надходження)</w:t>
      </w:r>
    </w:p>
    <w:p>
      <w:pPr>
        <w:numPr>
          <w:ilvl w:val="0"/>
          <w:numId w:val="1005"/>
        </w:numPr>
        <w:pStyle w:val="Compact"/>
      </w:pPr>
      <w:r>
        <w:t xml:space="preserve">Код ЄДРПОУ або ІПН або паспорт: 38008294</w:t>
      </w:r>
    </w:p>
    <w:p>
      <w:pPr>
        <w:numPr>
          <w:ilvl w:val="0"/>
          <w:numId w:val="1005"/>
        </w:numPr>
        <w:pStyle w:val="Compact"/>
      </w:pPr>
      <w:r>
        <w:t xml:space="preserve">Назва банку: Казначейство України(ел. адм. подат.)</w:t>
      </w:r>
    </w:p>
    <w:p>
      <w:pPr>
        <w:numPr>
          <w:ilvl w:val="0"/>
          <w:numId w:val="1005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UA778999980314090544000013859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22.05.2023 11:13:56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Ференц Ігор Мар'янович, ІПН/РНОКПП: 3363909870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Красненська селищна рада Львівської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2024-05-19T00:32:31Z</dcterms:created>
  <dcterms:modified xsi:type="dcterms:W3CDTF">2024-05-19T00:32:31Z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