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086a695f9f18738ad39adefec44b2f6da6ad7"/>
      <w:r>
        <w:rPr>
          <w:b/>
        </w:rPr>
        <w:t xml:space="preserve">ПРОТОКОЛ ЕЛЕКТРОННОГО АУКЦІОНУ № GFD001-UA-20230526-04249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електронних торгів набув право участі в</w:t>
      </w:r>
      <w:r>
        <w:t xml:space="preserve"> </w:t>
      </w:r>
      <w:r>
        <w:t xml:space="preserve">електронних торгах:</w:t>
      </w:r>
      <w:r>
        <w:t xml:space="preserve"> </w:t>
      </w:r>
      <w:r>
        <w:t xml:space="preserve">ТОВ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GL3N023866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 Аукціон відбувся</w:t>
      </w:r>
      <w:r>
        <w:t xml:space="preserve"> </w:t>
      </w:r>
      <w: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початку електронного аукціону:</w:t>
      </w:r>
      <w:r>
        <w:t xml:space="preserve"> </w:t>
      </w:r>
      <w:r>
        <w:t xml:space="preserve">19.06.2023 09:50:00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завершення електронного аукціону:</w:t>
      </w:r>
      <w:r>
        <w:t xml:space="preserve"> </w:t>
      </w:r>
      <w:r>
        <w:t xml:space="preserve">19.06.2023 16:35:31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№25945-ФО/2013/10 від 25.06.2013, укладеним із фізичною особою, із забезпеченням.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№25945-ФО/2013/10 від 25.06.2013, укладеним із фізичною особою, із забезпеченням.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№25945-ФО/2013/10 від 25.06.2013:</w:t>
      </w:r>
      <w:r>
        <w:t xml:space="preserve"> </w:t>
      </w:r>
      <w:r>
        <w:t xml:space="preserve">1) П'ятикімнатна квартира загальною площею - 237,40 кв.м., житловою площею - 137,10 кв.м. Фактична адреса місцезнаходження: м. Київ, вул. Дарвіна.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2 201 459,25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Ціна продажу лота:</w:t>
      </w:r>
      <w:r>
        <w:t xml:space="preserve"> </w:t>
      </w:r>
      <w:r>
        <w:t xml:space="preserve">1 651 094,44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Крок:</w:t>
      </w:r>
      <w:r>
        <w:t xml:space="preserve"> </w:t>
      </w:r>
      <w:r>
        <w:t xml:space="preserve">22 014,59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220 145,93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Переможець: Учасник Марінчук Максим Іванович, #3232020816 (найменування учасника, код/код за ЄДРПОУ для юридичних осіб;</w:t>
      </w:r>
      <w:r>
        <w:t xml:space="preserve"> </w:t>
      </w:r>
      <w:r>
        <w:t xml:space="preserve">ПІБ учасника, номер облікової картки платника податків, 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Учасник, якого дискваліфіковано відповідно до пункту _____ Регламенту ЕТС</w:t>
      </w:r>
      <w:r>
        <w:t xml:space="preserve"> </w:t>
      </w:r>
      <w:r>
        <w:t xml:space="preserve">__________</w:t>
      </w:r>
      <w:r>
        <w:t xml:space="preserve"> </w:t>
      </w:r>
      <w:r>
        <w:rPr>
          <w:u w:val="single"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u w:val="single"/>
        </w:rPr>
        <w:t xml:space="preserve"> </w:t>
      </w:r>
      <w:r>
        <w:rPr>
          <w:u w:val="single"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Реквізити банку для сплати коштів за придбані активи (майно) вказано за посиланням:</w:t>
      </w:r>
      <w:r>
        <w:t xml:space="preserve"> </w:t>
      </w:r>
      <w:hyperlink r:id="rId21">
        <w:r>
          <w:rPr>
            <w:rStyle w:val="Hyperlink"/>
            <w:u w:val="single"/>
          </w:rPr>
          <w:t xml:space="preserve">http://www.fg.gov.ua/banki-v-upravlinni-fondu/banki-shcho-likviduyutsya</w:t>
        </w:r>
      </w:hyperlink>
    </w:p>
    <w:p>
      <w:pPr>
        <w:pStyle w:val="Body Text"/>
      </w:pPr>
      <w:r>
        <w:br/>
      </w:r>
    </w:p>
    <w:p>
      <w:pPr>
        <w:pStyle w:val="Body Text"/>
      </w:pPr>
      <w:r>
        <w:t xml:space="preserve">Винагорода оператора, через електронний майданчик якого переможець набув право участі в електронному аукціоні:</w:t>
      </w:r>
      <w:r>
        <w:t xml:space="preserve"> </w:t>
      </w:r>
      <w:r>
        <w:t xml:space="preserve">__________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що підлягає перерахуванню переможцю від оператора, через електронний майданчик</w:t>
      </w:r>
      <w:r>
        <w:t xml:space="preserve"> </w:t>
      </w:r>
      <w:r>
        <w:t xml:space="preserve">якого переможець набув право участі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яка підлягає сплаті переможцем банку: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</w:t>
      </w:r>
      <w:r>
        <w:rPr>
          <w:i/>
        </w:rPr>
        <w:t xml:space="preserve"> </w:t>
      </w:r>
      <w:r>
        <w:rPr>
          <w:i/>
        </w:rPr>
        <w:t xml:space="preserve">не пізніше кінця 18 (вісімнадцятого) робочого дня з дати формування ЦБД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або забезпечити відкриття банком-емітентом на користь банку (банків) безвідкличного акредитиву на умовах,</w:t>
      </w:r>
      <w:r>
        <w:rPr>
          <w:i/>
        </w:rPr>
        <w:t xml:space="preserve"> </w:t>
      </w:r>
      <w:r>
        <w:rPr>
          <w:i/>
        </w:rPr>
        <w:t xml:space="preserve">визначених у рішенні Фонду, та надати банку (банкам) підтвердження відкриття такого акредитиву не пізніше</w:t>
      </w:r>
      <w:r>
        <w:rPr>
          <w:i/>
        </w:rPr>
        <w:t xml:space="preserve"> </w:t>
      </w:r>
      <w:r>
        <w:rPr>
          <w:i/>
        </w:rPr>
        <w:t xml:space="preserve">кінця 18 (вісімнадцятого) робочого дня з дати формування ЦБД 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</w:t>
      </w:r>
      <w:r>
        <w:rPr>
          <w:i/>
        </w:rPr>
        <w:t xml:space="preserve"> </w:t>
      </w:r>
      <w:r>
        <w:rPr>
          <w:i/>
        </w:rPr>
        <w:t xml:space="preserve">протягом 20 (двадцяти) робочих днів з дня, наступного за днем формування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з урахуванням п. 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набув право участі в електронних</w:t>
      </w:r>
      <w:r>
        <w:t xml:space="preserve"> </w:t>
      </w:r>
      <w: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2024-05-02T20:30:52Z</dcterms:created>
  <dcterms:modified xsi:type="dcterms:W3CDTF">2024-05-02T20:30:52Z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